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1" w:type="dxa"/>
        <w:tblLook w:val="01E0" w:firstRow="1" w:lastRow="1" w:firstColumn="1" w:lastColumn="1" w:noHBand="0" w:noVBand="0"/>
      </w:tblPr>
      <w:tblGrid>
        <w:gridCol w:w="3936"/>
        <w:gridCol w:w="5245"/>
      </w:tblGrid>
      <w:tr w:rsidR="00F445B6" w:rsidRPr="00B02EA3" w:rsidTr="00F445B6">
        <w:tc>
          <w:tcPr>
            <w:tcW w:w="3936" w:type="dxa"/>
            <w:shd w:val="clear" w:color="auto" w:fill="auto"/>
          </w:tcPr>
          <w:p w:rsidR="00F445B6" w:rsidRPr="00B02EA3" w:rsidRDefault="00F445B6" w:rsidP="00F10699">
            <w:pPr>
              <w:jc w:val="right"/>
              <w:rPr>
                <w:rFonts w:ascii="PT Astra Serif" w:hAnsi="PT Astra Serif"/>
                <w:sz w:val="27"/>
                <w:szCs w:val="27"/>
              </w:rPr>
            </w:pPr>
            <w:r w:rsidRPr="00B02EA3">
              <w:rPr>
                <w:rFonts w:ascii="PT Astra Serif" w:hAnsi="PT Astra Serif"/>
              </w:rPr>
              <w:t xml:space="preserve">                                                                     </w:t>
            </w:r>
          </w:p>
        </w:tc>
        <w:tc>
          <w:tcPr>
            <w:tcW w:w="5245" w:type="dxa"/>
            <w:shd w:val="clear" w:color="auto" w:fill="auto"/>
          </w:tcPr>
          <w:p w:rsidR="00F445B6" w:rsidRPr="00B02EA3" w:rsidRDefault="00F445B6" w:rsidP="00D07D4D">
            <w:pPr>
              <w:ind w:left="-108" w:firstLine="0"/>
              <w:jc w:val="right"/>
              <w:rPr>
                <w:rFonts w:ascii="PT Astra Serif" w:hAnsi="PT Astra Serif"/>
                <w:sz w:val="27"/>
                <w:szCs w:val="27"/>
                <w:lang w:val="en-US"/>
              </w:rPr>
            </w:pPr>
            <w:r w:rsidRPr="00B02EA3">
              <w:rPr>
                <w:rFonts w:ascii="PT Astra Serif" w:hAnsi="PT Astra Serif"/>
                <w:sz w:val="27"/>
                <w:szCs w:val="27"/>
              </w:rPr>
              <w:t xml:space="preserve">Приложение </w:t>
            </w:r>
          </w:p>
        </w:tc>
      </w:tr>
      <w:tr w:rsidR="00F445B6" w:rsidRPr="00B02EA3" w:rsidTr="00F445B6">
        <w:tc>
          <w:tcPr>
            <w:tcW w:w="3936" w:type="dxa"/>
            <w:shd w:val="clear" w:color="auto" w:fill="auto"/>
          </w:tcPr>
          <w:p w:rsidR="00F445B6" w:rsidRPr="00B02EA3" w:rsidRDefault="00F445B6" w:rsidP="00F10699">
            <w:pPr>
              <w:jc w:val="right"/>
              <w:rPr>
                <w:rFonts w:ascii="PT Astra Serif" w:hAnsi="PT Astra Serif"/>
                <w:sz w:val="27"/>
                <w:szCs w:val="27"/>
              </w:rPr>
            </w:pPr>
          </w:p>
        </w:tc>
        <w:tc>
          <w:tcPr>
            <w:tcW w:w="5245" w:type="dxa"/>
            <w:shd w:val="clear" w:color="auto" w:fill="auto"/>
          </w:tcPr>
          <w:p w:rsidR="00F445B6" w:rsidRPr="00B02EA3" w:rsidRDefault="00F445B6" w:rsidP="00817210">
            <w:pPr>
              <w:ind w:left="-108" w:firstLine="0"/>
              <w:jc w:val="right"/>
              <w:rPr>
                <w:rFonts w:ascii="PT Astra Serif" w:hAnsi="PT Astra Serif"/>
                <w:sz w:val="27"/>
                <w:szCs w:val="27"/>
              </w:rPr>
            </w:pPr>
            <w:r w:rsidRPr="00B02EA3">
              <w:rPr>
                <w:rFonts w:ascii="PT Astra Serif" w:hAnsi="PT Astra Serif"/>
                <w:sz w:val="27"/>
                <w:szCs w:val="27"/>
              </w:rPr>
              <w:t xml:space="preserve">к письму </w:t>
            </w:r>
            <w:r w:rsidR="00FA224A" w:rsidRPr="00B02EA3">
              <w:rPr>
                <w:rFonts w:ascii="PT Astra Serif" w:hAnsi="PT Astra Serif"/>
                <w:sz w:val="27"/>
                <w:szCs w:val="27"/>
              </w:rPr>
              <w:t xml:space="preserve">главы </w:t>
            </w:r>
            <w:r w:rsidR="00D07D4D" w:rsidRPr="00B02EA3">
              <w:rPr>
                <w:rFonts w:ascii="PT Astra Serif" w:hAnsi="PT Astra Serif"/>
                <w:sz w:val="27"/>
                <w:szCs w:val="27"/>
              </w:rPr>
              <w:t xml:space="preserve"> </w:t>
            </w:r>
            <w:r w:rsidR="00325955" w:rsidRPr="00B02EA3">
              <w:rPr>
                <w:rFonts w:ascii="PT Astra Serif" w:hAnsi="PT Astra Serif"/>
                <w:sz w:val="27"/>
                <w:szCs w:val="27"/>
              </w:rPr>
              <w:t>МО Ломинцевское</w:t>
            </w:r>
          </w:p>
        </w:tc>
      </w:tr>
      <w:tr w:rsidR="00F445B6" w:rsidRPr="00B02EA3" w:rsidTr="00F445B6">
        <w:tc>
          <w:tcPr>
            <w:tcW w:w="3936" w:type="dxa"/>
            <w:shd w:val="clear" w:color="auto" w:fill="auto"/>
          </w:tcPr>
          <w:p w:rsidR="00F445B6" w:rsidRPr="00B02EA3" w:rsidRDefault="00F445B6" w:rsidP="00F10699">
            <w:pPr>
              <w:jc w:val="right"/>
              <w:rPr>
                <w:rFonts w:ascii="PT Astra Serif" w:hAnsi="PT Astra Serif"/>
                <w:sz w:val="27"/>
                <w:szCs w:val="27"/>
              </w:rPr>
            </w:pPr>
          </w:p>
        </w:tc>
        <w:tc>
          <w:tcPr>
            <w:tcW w:w="5245" w:type="dxa"/>
            <w:shd w:val="clear" w:color="auto" w:fill="auto"/>
          </w:tcPr>
          <w:p w:rsidR="00F445B6" w:rsidRPr="00B02EA3" w:rsidRDefault="00757195" w:rsidP="00D030B5">
            <w:pPr>
              <w:ind w:left="-108" w:firstLine="0"/>
              <w:jc w:val="right"/>
              <w:rPr>
                <w:rFonts w:ascii="PT Astra Serif" w:hAnsi="PT Astra Serif"/>
                <w:sz w:val="27"/>
                <w:szCs w:val="27"/>
              </w:rPr>
            </w:pPr>
            <w:bookmarkStart w:id="0" w:name="_GoBack"/>
            <w:r w:rsidRPr="00757195">
              <w:rPr>
                <w:rFonts w:ascii="PT Astra Serif" w:hAnsi="PT Astra Serif"/>
              </w:rPr>
              <w:t xml:space="preserve">от </w:t>
            </w:r>
            <w:r w:rsidRPr="00757195">
              <w:rPr>
                <w:rFonts w:ascii="PT Astra Serif" w:hAnsi="PT Astra Serif"/>
                <w:u w:val="single"/>
              </w:rPr>
              <w:t>16.11.2020г.</w:t>
            </w:r>
            <w:r w:rsidRPr="00757195">
              <w:rPr>
                <w:rFonts w:ascii="PT Astra Serif" w:hAnsi="PT Astra Serif"/>
              </w:rPr>
              <w:t xml:space="preserve"> №</w:t>
            </w:r>
            <w:r w:rsidRPr="00757195">
              <w:rPr>
                <w:rFonts w:ascii="PT Astra Serif" w:hAnsi="PT Astra Serif"/>
                <w:u w:val="single"/>
              </w:rPr>
              <w:t xml:space="preserve"> 02-33/4</w:t>
            </w:r>
            <w:bookmarkEnd w:id="0"/>
          </w:p>
        </w:tc>
      </w:tr>
    </w:tbl>
    <w:p w:rsidR="00F445B6" w:rsidRPr="00B02EA3" w:rsidRDefault="00F445B6" w:rsidP="002A34D3">
      <w:pPr>
        <w:jc w:val="center"/>
        <w:rPr>
          <w:rFonts w:ascii="PT Astra Serif" w:hAnsi="PT Astra Serif"/>
          <w:b/>
        </w:rPr>
      </w:pPr>
    </w:p>
    <w:p w:rsidR="00D25DC2" w:rsidRPr="00B02EA3" w:rsidRDefault="00D25DC2" w:rsidP="007620FC">
      <w:pPr>
        <w:ind w:firstLine="0"/>
        <w:jc w:val="center"/>
        <w:rPr>
          <w:rFonts w:ascii="PT Astra Serif" w:hAnsi="PT Astra Serif"/>
          <w:b/>
        </w:rPr>
      </w:pPr>
      <w:r w:rsidRPr="00B02EA3">
        <w:rPr>
          <w:rFonts w:ascii="PT Astra Serif" w:hAnsi="PT Astra Serif"/>
          <w:b/>
        </w:rPr>
        <w:t xml:space="preserve">ОСНОВНЫЕ НАПРАВЛЕНИЯ </w:t>
      </w:r>
    </w:p>
    <w:p w:rsidR="00D25DC2" w:rsidRPr="00B02EA3" w:rsidRDefault="00D25DC2" w:rsidP="007620FC">
      <w:pPr>
        <w:ind w:firstLine="0"/>
        <w:jc w:val="center"/>
        <w:rPr>
          <w:rFonts w:ascii="PT Astra Serif" w:hAnsi="PT Astra Serif"/>
          <w:b/>
        </w:rPr>
      </w:pPr>
      <w:r w:rsidRPr="00B02EA3">
        <w:rPr>
          <w:rFonts w:ascii="PT Astra Serif" w:hAnsi="PT Astra Serif"/>
          <w:b/>
        </w:rPr>
        <w:t xml:space="preserve">НАЛОГОВОЙ ПОЛИТИКИ </w:t>
      </w:r>
      <w:r w:rsidR="00A54E1E" w:rsidRPr="00B02EA3">
        <w:rPr>
          <w:rFonts w:ascii="PT Astra Serif" w:hAnsi="PT Astra Serif"/>
          <w:b/>
        </w:rPr>
        <w:t xml:space="preserve">МО ЛОМИНЦЕВСКОЕ ЩЕКИНСКОГО РАЙОНА </w:t>
      </w:r>
      <w:r w:rsidRPr="00B02EA3">
        <w:rPr>
          <w:rFonts w:ascii="PT Astra Serif" w:hAnsi="PT Astra Serif"/>
          <w:b/>
        </w:rPr>
        <w:t xml:space="preserve">ТУЛЬКОЙ ОБЛАСТИ </w:t>
      </w:r>
    </w:p>
    <w:p w:rsidR="00D25DC2" w:rsidRPr="00B02EA3" w:rsidRDefault="006B455B" w:rsidP="007620FC">
      <w:pPr>
        <w:ind w:firstLine="0"/>
        <w:jc w:val="center"/>
        <w:rPr>
          <w:rFonts w:ascii="PT Astra Serif" w:hAnsi="PT Astra Serif"/>
          <w:b/>
        </w:rPr>
      </w:pPr>
      <w:r w:rsidRPr="00B02EA3">
        <w:rPr>
          <w:rFonts w:ascii="PT Astra Serif" w:hAnsi="PT Astra Serif"/>
          <w:b/>
        </w:rPr>
        <w:t xml:space="preserve">НА </w:t>
      </w:r>
      <w:r w:rsidR="00B02EA3" w:rsidRPr="00B02EA3">
        <w:rPr>
          <w:rFonts w:ascii="PT Astra Serif" w:hAnsi="PT Astra Serif"/>
          <w:b/>
        </w:rPr>
        <w:t>2021</w:t>
      </w:r>
      <w:r w:rsidR="00FE702C" w:rsidRPr="00B02EA3">
        <w:rPr>
          <w:rFonts w:ascii="PT Astra Serif" w:hAnsi="PT Astra Serif"/>
          <w:b/>
        </w:rPr>
        <w:t xml:space="preserve"> </w:t>
      </w:r>
      <w:r w:rsidR="00D25DC2" w:rsidRPr="00B02EA3">
        <w:rPr>
          <w:rFonts w:ascii="PT Astra Serif" w:hAnsi="PT Astra Serif"/>
          <w:b/>
        </w:rPr>
        <w:t>ГОД И НА ПЛАНОВЫЙ ПЕРИОД 20</w:t>
      </w:r>
      <w:r w:rsidR="00B02EA3" w:rsidRPr="00B02EA3">
        <w:rPr>
          <w:rFonts w:ascii="PT Astra Serif" w:hAnsi="PT Astra Serif"/>
          <w:b/>
        </w:rPr>
        <w:t>22</w:t>
      </w:r>
      <w:proofErr w:type="gramStart"/>
      <w:r w:rsidR="00D25DC2" w:rsidRPr="00B02EA3">
        <w:rPr>
          <w:rFonts w:ascii="PT Astra Serif" w:hAnsi="PT Astra Serif"/>
          <w:b/>
        </w:rPr>
        <w:t xml:space="preserve"> И</w:t>
      </w:r>
      <w:proofErr w:type="gramEnd"/>
      <w:r w:rsidR="00D25DC2" w:rsidRPr="00B02EA3">
        <w:rPr>
          <w:rFonts w:ascii="PT Astra Serif" w:hAnsi="PT Astra Serif"/>
          <w:b/>
        </w:rPr>
        <w:t xml:space="preserve"> 20</w:t>
      </w:r>
      <w:r w:rsidR="00240D06" w:rsidRPr="00B02EA3">
        <w:rPr>
          <w:rFonts w:ascii="PT Astra Serif" w:hAnsi="PT Astra Serif"/>
          <w:b/>
        </w:rPr>
        <w:t>2</w:t>
      </w:r>
      <w:r w:rsidR="00B02EA3" w:rsidRPr="00B02EA3">
        <w:rPr>
          <w:rFonts w:ascii="PT Astra Serif" w:hAnsi="PT Astra Serif"/>
          <w:b/>
        </w:rPr>
        <w:t>3</w:t>
      </w:r>
      <w:r w:rsidR="00FE702C" w:rsidRPr="00B02EA3">
        <w:rPr>
          <w:rFonts w:ascii="PT Astra Serif" w:hAnsi="PT Astra Serif"/>
          <w:b/>
        </w:rPr>
        <w:t xml:space="preserve"> </w:t>
      </w:r>
      <w:r w:rsidR="00D25DC2" w:rsidRPr="00B02EA3">
        <w:rPr>
          <w:rFonts w:ascii="PT Astra Serif" w:hAnsi="PT Astra Serif"/>
          <w:b/>
        </w:rPr>
        <w:t>ГОДОВ</w:t>
      </w:r>
    </w:p>
    <w:p w:rsidR="003F309B" w:rsidRPr="00B02EA3" w:rsidRDefault="003F309B" w:rsidP="002A34D3">
      <w:pPr>
        <w:jc w:val="center"/>
        <w:rPr>
          <w:rFonts w:ascii="PT Astra Serif" w:hAnsi="PT Astra Serif"/>
          <w:b/>
        </w:rPr>
      </w:pPr>
    </w:p>
    <w:p w:rsidR="00A54E1E" w:rsidRPr="00B02EA3" w:rsidRDefault="00D25DC2" w:rsidP="003F309B">
      <w:pPr>
        <w:spacing w:line="360" w:lineRule="exact"/>
        <w:jc w:val="both"/>
        <w:rPr>
          <w:rFonts w:ascii="PT Astra Serif" w:hAnsi="PT Astra Serif"/>
        </w:rPr>
      </w:pPr>
      <w:proofErr w:type="gramStart"/>
      <w:r w:rsidRPr="00B02EA3">
        <w:rPr>
          <w:rFonts w:ascii="PT Astra Serif" w:hAnsi="PT Astra Serif"/>
        </w:rPr>
        <w:t xml:space="preserve">Основные направления налоговой политики </w:t>
      </w:r>
      <w:r w:rsidR="00A54E1E" w:rsidRPr="00B02EA3">
        <w:rPr>
          <w:rFonts w:ascii="PT Astra Serif" w:hAnsi="PT Astra Serif"/>
        </w:rPr>
        <w:t xml:space="preserve"> МО Ломинцевское</w:t>
      </w:r>
      <w:r w:rsidR="00F91CFE" w:rsidRPr="00B02EA3">
        <w:rPr>
          <w:rFonts w:ascii="PT Astra Serif" w:hAnsi="PT Astra Serif"/>
        </w:rPr>
        <w:t xml:space="preserve"> </w:t>
      </w:r>
      <w:r w:rsidR="00A54E1E" w:rsidRPr="00B02EA3">
        <w:rPr>
          <w:rFonts w:ascii="PT Astra Serif" w:hAnsi="PT Astra Serif"/>
        </w:rPr>
        <w:t xml:space="preserve">Щекинского района Тульской </w:t>
      </w:r>
      <w:r w:rsidR="006B455B" w:rsidRPr="00B02EA3">
        <w:rPr>
          <w:rFonts w:ascii="PT Astra Serif" w:hAnsi="PT Astra Serif"/>
        </w:rPr>
        <w:t>области на 202</w:t>
      </w:r>
      <w:r w:rsidR="00B02EA3" w:rsidRPr="00B02EA3">
        <w:rPr>
          <w:rFonts w:ascii="PT Astra Serif" w:hAnsi="PT Astra Serif"/>
        </w:rPr>
        <w:t>1</w:t>
      </w:r>
      <w:r w:rsidRPr="00B02EA3">
        <w:rPr>
          <w:rFonts w:ascii="PT Astra Serif" w:hAnsi="PT Astra Serif"/>
        </w:rPr>
        <w:t xml:space="preserve"> год и на плановый период 20</w:t>
      </w:r>
      <w:r w:rsidR="00B02EA3" w:rsidRPr="00B02EA3">
        <w:rPr>
          <w:rFonts w:ascii="PT Astra Serif" w:hAnsi="PT Astra Serif"/>
        </w:rPr>
        <w:t>22</w:t>
      </w:r>
      <w:r w:rsidRPr="00B02EA3">
        <w:rPr>
          <w:rFonts w:ascii="PT Astra Serif" w:hAnsi="PT Astra Serif"/>
        </w:rPr>
        <w:t xml:space="preserve"> и 20</w:t>
      </w:r>
      <w:r w:rsidR="00240D06" w:rsidRPr="00B02EA3">
        <w:rPr>
          <w:rFonts w:ascii="PT Astra Serif" w:hAnsi="PT Astra Serif"/>
        </w:rPr>
        <w:t>2</w:t>
      </w:r>
      <w:r w:rsidR="00B02EA3" w:rsidRPr="00B02EA3">
        <w:rPr>
          <w:rFonts w:ascii="PT Astra Serif" w:hAnsi="PT Astra Serif"/>
        </w:rPr>
        <w:t>3</w:t>
      </w:r>
      <w:r w:rsidRPr="00B02EA3">
        <w:rPr>
          <w:rFonts w:ascii="PT Astra Serif" w:hAnsi="PT Astra Serif"/>
        </w:rPr>
        <w:t> годов разработаны в соответствии со статьей 172 Бюджетного кодекса Российской Федера</w:t>
      </w:r>
      <w:r w:rsidR="00E63B81" w:rsidRPr="00B02EA3">
        <w:rPr>
          <w:rFonts w:ascii="PT Astra Serif" w:hAnsi="PT Astra Serif"/>
        </w:rPr>
        <w:t>ции и</w:t>
      </w:r>
      <w:r w:rsidR="00F91CFE" w:rsidRPr="00B02EA3">
        <w:rPr>
          <w:rFonts w:ascii="PT Astra Serif" w:hAnsi="PT Astra Serif"/>
        </w:rPr>
        <w:t xml:space="preserve"> решением Собрания депутатов МО Ломинцевское от 03.06.2015 года №11-36</w:t>
      </w:r>
      <w:r w:rsidR="00325955" w:rsidRPr="00B02EA3">
        <w:rPr>
          <w:rFonts w:ascii="PT Astra Serif" w:hAnsi="PT Astra Serif"/>
        </w:rPr>
        <w:t xml:space="preserve"> </w:t>
      </w:r>
      <w:r w:rsidR="00B02EA3" w:rsidRPr="00B02EA3">
        <w:rPr>
          <w:rFonts w:ascii="PT Astra Serif" w:hAnsi="PT Astra Serif"/>
        </w:rPr>
        <w:t>«</w:t>
      </w:r>
      <w:r w:rsidR="00F91CFE" w:rsidRPr="00B02EA3">
        <w:rPr>
          <w:rFonts w:ascii="PT Astra Serif" w:hAnsi="PT Astra Serif"/>
        </w:rPr>
        <w:t>Об утверждении Положения о бюджетном процессе в муниципальном образовании Ломинцевское Щекинского района</w:t>
      </w:r>
      <w:r w:rsidR="00B02EA3" w:rsidRPr="00B02EA3">
        <w:rPr>
          <w:rFonts w:ascii="PT Astra Serif" w:hAnsi="PT Astra Serif"/>
        </w:rPr>
        <w:t>»</w:t>
      </w:r>
      <w:r w:rsidR="00F91CFE" w:rsidRPr="00B02EA3">
        <w:rPr>
          <w:rFonts w:ascii="PT Astra Serif" w:hAnsi="PT Astra Serif"/>
        </w:rPr>
        <w:t>.</w:t>
      </w:r>
      <w:r w:rsidRPr="00B02EA3">
        <w:rPr>
          <w:rFonts w:ascii="PT Astra Serif" w:hAnsi="PT Astra Serif"/>
        </w:rPr>
        <w:t xml:space="preserve"> </w:t>
      </w:r>
      <w:proofErr w:type="gramEnd"/>
    </w:p>
    <w:p w:rsidR="00B82F8B" w:rsidRPr="00B02EA3" w:rsidRDefault="00B82F8B" w:rsidP="00B82F8B">
      <w:pPr>
        <w:spacing w:line="238" w:lineRule="auto"/>
        <w:ind w:firstLine="567"/>
        <w:jc w:val="both"/>
        <w:rPr>
          <w:rFonts w:ascii="PT Astra Serif" w:hAnsi="PT Astra Serif"/>
          <w:i/>
        </w:rPr>
      </w:pPr>
      <w:r w:rsidRPr="00B02EA3">
        <w:rPr>
          <w:rFonts w:ascii="PT Astra Serif" w:hAnsi="PT Astra Serif"/>
        </w:rPr>
        <w:t>Налоговая политика  определена с учетом основных положений Послания Президента Российской Федерации Федеральному Собранию Российской Федерации.</w:t>
      </w:r>
    </w:p>
    <w:p w:rsidR="0095376E" w:rsidRPr="00B02EA3" w:rsidRDefault="00D25DC2" w:rsidP="003F309B">
      <w:pPr>
        <w:spacing w:line="360" w:lineRule="exact"/>
        <w:jc w:val="both"/>
        <w:rPr>
          <w:rFonts w:ascii="PT Astra Serif" w:hAnsi="PT Astra Serif"/>
        </w:rPr>
      </w:pPr>
      <w:r w:rsidRPr="00B02EA3">
        <w:rPr>
          <w:rFonts w:ascii="PT Astra Serif" w:hAnsi="PT Astra Serif"/>
        </w:rPr>
        <w:t>Налоговая политика области определена с учетом основных направлений налоговой поли</w:t>
      </w:r>
      <w:r w:rsidR="006B455B" w:rsidRPr="00B02EA3">
        <w:rPr>
          <w:rFonts w:ascii="PT Astra Serif" w:hAnsi="PT Astra Serif"/>
        </w:rPr>
        <w:t>т</w:t>
      </w:r>
      <w:r w:rsidR="006A7EFA">
        <w:rPr>
          <w:rFonts w:ascii="PT Astra Serif" w:hAnsi="PT Astra Serif"/>
        </w:rPr>
        <w:t>ики Российской Федерации на 2021</w:t>
      </w:r>
      <w:r w:rsidRPr="00B02EA3">
        <w:rPr>
          <w:rFonts w:ascii="PT Astra Serif" w:hAnsi="PT Astra Serif"/>
        </w:rPr>
        <w:t xml:space="preserve"> год и на плановый период 20</w:t>
      </w:r>
      <w:r w:rsidR="006A7EFA">
        <w:rPr>
          <w:rFonts w:ascii="PT Astra Serif" w:hAnsi="PT Astra Serif"/>
        </w:rPr>
        <w:t>22</w:t>
      </w:r>
      <w:r w:rsidRPr="00B02EA3">
        <w:rPr>
          <w:rFonts w:ascii="PT Astra Serif" w:hAnsi="PT Astra Serif"/>
        </w:rPr>
        <w:t xml:space="preserve"> и 20</w:t>
      </w:r>
      <w:r w:rsidR="00FE702C" w:rsidRPr="00B02EA3">
        <w:rPr>
          <w:rFonts w:ascii="PT Astra Serif" w:hAnsi="PT Astra Serif"/>
        </w:rPr>
        <w:t>2</w:t>
      </w:r>
      <w:r w:rsidR="006A7EFA">
        <w:rPr>
          <w:rFonts w:ascii="PT Astra Serif" w:hAnsi="PT Astra Serif"/>
        </w:rPr>
        <w:t>3</w:t>
      </w:r>
      <w:r w:rsidRPr="00B02EA3">
        <w:rPr>
          <w:rFonts w:ascii="PT Astra Serif" w:hAnsi="PT Astra Serif"/>
        </w:rPr>
        <w:t xml:space="preserve"> годов</w:t>
      </w:r>
      <w:r w:rsidR="00325955" w:rsidRPr="00B02EA3">
        <w:rPr>
          <w:rFonts w:ascii="PT Astra Serif" w:hAnsi="PT Astra Serif"/>
        </w:rPr>
        <w:t>,</w:t>
      </w:r>
      <w:r w:rsidRPr="00B02EA3">
        <w:rPr>
          <w:rFonts w:ascii="PT Astra Serif" w:hAnsi="PT Astra Serif"/>
        </w:rPr>
        <w:t xml:space="preserve"> приоритетом которой в </w:t>
      </w:r>
      <w:r w:rsidR="00DF7544" w:rsidRPr="00B02EA3">
        <w:rPr>
          <w:rFonts w:ascii="PT Astra Serif" w:hAnsi="PT Astra Serif"/>
        </w:rPr>
        <w:t>течение очередного трехлетнего периода</w:t>
      </w:r>
      <w:r w:rsidR="00B225C8" w:rsidRPr="00B02EA3">
        <w:rPr>
          <w:rFonts w:ascii="PT Astra Serif" w:hAnsi="PT Astra Serif"/>
        </w:rPr>
        <w:t xml:space="preserve"> остается</w:t>
      </w:r>
      <w:r w:rsidR="00E9516B" w:rsidRPr="00B02EA3">
        <w:rPr>
          <w:rFonts w:ascii="PT Astra Serif" w:hAnsi="PT Astra Serif"/>
        </w:rPr>
        <w:t xml:space="preserve"> стабильность налоговой системы и повышение ее привлекательности для ин</w:t>
      </w:r>
      <w:r w:rsidR="004C73C0" w:rsidRPr="00B02EA3">
        <w:rPr>
          <w:rFonts w:ascii="PT Astra Serif" w:hAnsi="PT Astra Serif"/>
        </w:rPr>
        <w:t>весторов.</w:t>
      </w:r>
      <w:r w:rsidR="00B225C8" w:rsidRPr="00B02EA3">
        <w:rPr>
          <w:rFonts w:ascii="PT Astra Serif" w:hAnsi="PT Astra Serif"/>
        </w:rPr>
        <w:t xml:space="preserve"> </w:t>
      </w:r>
    </w:p>
    <w:p w:rsidR="00D25DC2" w:rsidRPr="00B02EA3" w:rsidRDefault="00D25DC2" w:rsidP="003F309B">
      <w:pPr>
        <w:spacing w:line="360" w:lineRule="exact"/>
        <w:jc w:val="both"/>
        <w:rPr>
          <w:rFonts w:ascii="PT Astra Serif" w:hAnsi="PT Astra Serif"/>
        </w:rPr>
      </w:pPr>
      <w:r w:rsidRPr="00B02EA3">
        <w:rPr>
          <w:rFonts w:ascii="PT Astra Serif" w:hAnsi="PT Astra Serif"/>
        </w:rPr>
        <w:t>Для достижени</w:t>
      </w:r>
      <w:r w:rsidR="00E25E75" w:rsidRPr="00B02EA3">
        <w:rPr>
          <w:rFonts w:ascii="PT Astra Serif" w:hAnsi="PT Astra Serif"/>
        </w:rPr>
        <w:t>я поставленных целей необходимо:</w:t>
      </w:r>
    </w:p>
    <w:p w:rsidR="00657E2E" w:rsidRPr="00B02EA3" w:rsidRDefault="00E25E75" w:rsidP="00E25E75">
      <w:pPr>
        <w:pStyle w:val="a3"/>
        <w:spacing w:line="360" w:lineRule="exact"/>
        <w:ind w:firstLine="0"/>
        <w:rPr>
          <w:rFonts w:ascii="PT Astra Serif" w:hAnsi="PT Astra Serif"/>
        </w:rPr>
      </w:pPr>
      <w:r w:rsidRPr="00B02EA3">
        <w:rPr>
          <w:rFonts w:ascii="PT Astra Serif" w:hAnsi="PT Astra Serif"/>
        </w:rPr>
        <w:t>- п</w:t>
      </w:r>
      <w:r w:rsidR="00657E2E" w:rsidRPr="00B02EA3">
        <w:rPr>
          <w:rFonts w:ascii="PT Astra Serif" w:hAnsi="PT Astra Serif"/>
        </w:rPr>
        <w:t xml:space="preserve">роводить мониторинг федерального налогового законодательства с целью приведения в соответствие с ним </w:t>
      </w:r>
      <w:r w:rsidR="00F91CFE" w:rsidRPr="00B02EA3">
        <w:rPr>
          <w:rFonts w:ascii="PT Astra Serif" w:hAnsi="PT Astra Serif"/>
        </w:rPr>
        <w:t>нормативно правовых актов муниципального образования по установлению местных налогов, а именно налога на землю и налога на имущество физических лиц</w:t>
      </w:r>
      <w:r w:rsidRPr="00B02EA3">
        <w:rPr>
          <w:rFonts w:ascii="PT Astra Serif" w:hAnsi="PT Astra Serif"/>
        </w:rPr>
        <w:t>;</w:t>
      </w:r>
      <w:r w:rsidR="00657E2E" w:rsidRPr="00B02EA3">
        <w:rPr>
          <w:rFonts w:ascii="PT Astra Serif" w:hAnsi="PT Astra Serif"/>
        </w:rPr>
        <w:t xml:space="preserve"> </w:t>
      </w:r>
    </w:p>
    <w:p w:rsidR="00657E2E" w:rsidRPr="00B02EA3" w:rsidRDefault="00E25E75" w:rsidP="00E25E75">
      <w:pPr>
        <w:pStyle w:val="a3"/>
        <w:spacing w:line="360" w:lineRule="exact"/>
        <w:ind w:firstLine="0"/>
        <w:rPr>
          <w:rFonts w:ascii="PT Astra Serif" w:hAnsi="PT Astra Serif"/>
        </w:rPr>
      </w:pPr>
      <w:r w:rsidRPr="00B02EA3">
        <w:rPr>
          <w:rFonts w:ascii="PT Astra Serif" w:hAnsi="PT Astra Serif"/>
        </w:rPr>
        <w:t>-в</w:t>
      </w:r>
      <w:r w:rsidR="00657E2E" w:rsidRPr="00B02EA3">
        <w:rPr>
          <w:rFonts w:ascii="PT Astra Serif" w:hAnsi="PT Astra Serif"/>
        </w:rPr>
        <w:t xml:space="preserve"> случае внесения изменений в налоговое законодательство на федеральном уровне, касающихся </w:t>
      </w:r>
      <w:r w:rsidR="00F91CFE" w:rsidRPr="00B02EA3">
        <w:rPr>
          <w:rFonts w:ascii="PT Astra Serif" w:hAnsi="PT Astra Serif"/>
        </w:rPr>
        <w:t>местных</w:t>
      </w:r>
      <w:r w:rsidR="00657E2E" w:rsidRPr="00B02EA3">
        <w:rPr>
          <w:rFonts w:ascii="PT Astra Serif" w:hAnsi="PT Astra Serif"/>
        </w:rPr>
        <w:t xml:space="preserve"> видов налогов, обеспечить своевременное приведение действующих </w:t>
      </w:r>
      <w:r w:rsidR="00F91CFE" w:rsidRPr="00B02EA3">
        <w:rPr>
          <w:rFonts w:ascii="PT Astra Serif" w:hAnsi="PT Astra Serif"/>
        </w:rPr>
        <w:t xml:space="preserve">положений </w:t>
      </w:r>
      <w:r w:rsidR="00657E2E" w:rsidRPr="00B02EA3">
        <w:rPr>
          <w:rFonts w:ascii="PT Astra Serif" w:hAnsi="PT Astra Serif"/>
        </w:rPr>
        <w:t xml:space="preserve"> в соответствие с феде</w:t>
      </w:r>
      <w:r w:rsidR="00B82F8B" w:rsidRPr="00B02EA3">
        <w:rPr>
          <w:rFonts w:ascii="PT Astra Serif" w:hAnsi="PT Astra Serif"/>
        </w:rPr>
        <w:t>ральным законодательством;</w:t>
      </w:r>
    </w:p>
    <w:p w:rsidR="00B82F8B" w:rsidRPr="00B02EA3" w:rsidRDefault="00B82F8B" w:rsidP="00B82F8B">
      <w:pPr>
        <w:pStyle w:val="a3"/>
        <w:ind w:firstLine="0"/>
        <w:rPr>
          <w:rFonts w:ascii="PT Astra Serif" w:hAnsi="PT Astra Serif"/>
        </w:rPr>
      </w:pPr>
      <w:r w:rsidRPr="00B02EA3">
        <w:rPr>
          <w:rFonts w:ascii="PT Astra Serif" w:hAnsi="PT Astra Serif"/>
        </w:rPr>
        <w:t>-продолжать повышение качества администрирования доходных источников  бюджета;</w:t>
      </w:r>
    </w:p>
    <w:p w:rsidR="00B82F8B" w:rsidRPr="00B02EA3" w:rsidRDefault="00B82F8B" w:rsidP="00B82F8B">
      <w:pPr>
        <w:ind w:firstLine="0"/>
        <w:jc w:val="both"/>
        <w:rPr>
          <w:rFonts w:ascii="PT Astra Serif" w:hAnsi="PT Astra Serif"/>
        </w:rPr>
      </w:pPr>
      <w:r w:rsidRPr="00B02EA3">
        <w:rPr>
          <w:rFonts w:ascii="PT Astra Serif" w:hAnsi="PT Astra Serif"/>
        </w:rPr>
        <w:t>-в связи с изменением срока уплаты имущественных налогов для физических лиц, планируется организовать проведение мероприятий по информированию жителей муниципального образования Ломинцевское Щекинского района о необходимости своевременной уплаты налогов.</w:t>
      </w:r>
    </w:p>
    <w:p w:rsidR="00B82F8B" w:rsidRPr="00B02EA3" w:rsidRDefault="00B82F8B" w:rsidP="00B82F8B">
      <w:pPr>
        <w:pStyle w:val="a3"/>
        <w:ind w:firstLine="0"/>
        <w:rPr>
          <w:rFonts w:ascii="PT Astra Serif" w:hAnsi="PT Astra Serif"/>
          <w:i/>
        </w:rPr>
      </w:pPr>
    </w:p>
    <w:p w:rsidR="00B82F8B" w:rsidRPr="00B02EA3" w:rsidRDefault="00B82F8B" w:rsidP="00E25E75">
      <w:pPr>
        <w:pStyle w:val="a3"/>
        <w:spacing w:line="360" w:lineRule="exact"/>
        <w:ind w:firstLine="0"/>
        <w:rPr>
          <w:rFonts w:ascii="PT Astra Serif" w:hAnsi="PT Astra Serif"/>
        </w:rPr>
      </w:pPr>
    </w:p>
    <w:p w:rsidR="006F1EE6" w:rsidRPr="00B02EA3" w:rsidRDefault="006F1EE6" w:rsidP="003F309B">
      <w:pPr>
        <w:spacing w:line="360" w:lineRule="exact"/>
        <w:ind w:firstLine="720"/>
        <w:jc w:val="both"/>
        <w:rPr>
          <w:rFonts w:ascii="PT Astra Serif" w:hAnsi="PT Astra Serif"/>
        </w:rPr>
      </w:pPr>
    </w:p>
    <w:p w:rsidR="0096160D" w:rsidRDefault="00A561FE" w:rsidP="003F309B">
      <w:pPr>
        <w:spacing w:line="360" w:lineRule="exact"/>
        <w:ind w:firstLine="720"/>
        <w:jc w:val="both"/>
        <w:rPr>
          <w:rFonts w:ascii="PT Astra Serif" w:hAnsi="PT Astra Serif"/>
          <w:b/>
        </w:rPr>
      </w:pPr>
      <w:r w:rsidRPr="00B02EA3">
        <w:rPr>
          <w:rFonts w:ascii="PT Astra Serif" w:hAnsi="PT Astra Serif"/>
          <w:b/>
        </w:rPr>
        <w:lastRenderedPageBreak/>
        <w:t>Налог на имущество физических лиц от кадастровой стоимости</w:t>
      </w:r>
    </w:p>
    <w:p w:rsidR="006A7EFA" w:rsidRPr="00B02EA3" w:rsidRDefault="006A7EFA" w:rsidP="003F309B">
      <w:pPr>
        <w:spacing w:line="360" w:lineRule="exact"/>
        <w:ind w:firstLine="720"/>
        <w:jc w:val="both"/>
        <w:rPr>
          <w:rFonts w:ascii="PT Astra Serif" w:hAnsi="PT Astra Serif"/>
          <w:b/>
        </w:rPr>
      </w:pPr>
    </w:p>
    <w:p w:rsidR="00F91CFE" w:rsidRPr="00B02EA3" w:rsidRDefault="00A561FE" w:rsidP="003F309B">
      <w:pPr>
        <w:spacing w:line="360" w:lineRule="exact"/>
        <w:ind w:firstLine="720"/>
        <w:jc w:val="both"/>
        <w:rPr>
          <w:rFonts w:ascii="PT Astra Serif" w:hAnsi="PT Astra Serif"/>
        </w:rPr>
      </w:pPr>
      <w:proofErr w:type="gramStart"/>
      <w:r w:rsidRPr="00B02EA3">
        <w:rPr>
          <w:rFonts w:ascii="PT Astra Serif" w:hAnsi="PT Astra Serif"/>
        </w:rPr>
        <w:t>В Тульской области установлена единая дата перехода к исчислению налога на имущество физических лиц от кадастровой стоимости</w:t>
      </w:r>
      <w:r w:rsidR="00F91CFE" w:rsidRPr="00B02EA3">
        <w:rPr>
          <w:rFonts w:ascii="PT Astra Serif" w:hAnsi="PT Astra Serif"/>
        </w:rPr>
        <w:t xml:space="preserve"> объектов – 1 января 2016 года</w:t>
      </w:r>
      <w:r w:rsidR="00E0014B" w:rsidRPr="00B02EA3">
        <w:rPr>
          <w:rFonts w:ascii="PT Astra Serif" w:hAnsi="PT Astra Serif"/>
        </w:rPr>
        <w:t xml:space="preserve">, что отражено в   </w:t>
      </w:r>
      <w:r w:rsidR="00F91CFE" w:rsidRPr="00B02EA3">
        <w:rPr>
          <w:rFonts w:ascii="PT Astra Serif" w:hAnsi="PT Astra Serif"/>
        </w:rPr>
        <w:t>Решени</w:t>
      </w:r>
      <w:r w:rsidR="00E0014B" w:rsidRPr="00B02EA3">
        <w:rPr>
          <w:rFonts w:ascii="PT Astra Serif" w:hAnsi="PT Astra Serif"/>
        </w:rPr>
        <w:t>и</w:t>
      </w:r>
      <w:r w:rsidR="00F91CFE" w:rsidRPr="00B02EA3">
        <w:rPr>
          <w:rFonts w:ascii="PT Astra Serif" w:hAnsi="PT Astra Serif"/>
        </w:rPr>
        <w:t xml:space="preserve"> Собрания депутатов</w:t>
      </w:r>
      <w:r w:rsidR="00E0014B" w:rsidRPr="00B02EA3">
        <w:rPr>
          <w:rFonts w:ascii="PT Astra Serif" w:hAnsi="PT Astra Serif"/>
        </w:rPr>
        <w:t xml:space="preserve"> МО Ломинцевское от 20.10.2015 года №15-45 «Об установлении и введении в действие на территории муниципального образования Ломинцевское Щекинского района налога на имущество физических лиц»</w:t>
      </w:r>
      <w:proofErr w:type="gramEnd"/>
    </w:p>
    <w:p w:rsidR="00E0014B" w:rsidRPr="00B02EA3" w:rsidRDefault="00E0014B" w:rsidP="003F309B">
      <w:pPr>
        <w:spacing w:line="360" w:lineRule="exact"/>
        <w:ind w:firstLine="720"/>
        <w:jc w:val="both"/>
        <w:rPr>
          <w:rFonts w:ascii="PT Astra Serif" w:hAnsi="PT Astra Serif"/>
          <w:b/>
        </w:rPr>
      </w:pPr>
    </w:p>
    <w:p w:rsidR="00E25E75" w:rsidRPr="00B02EA3" w:rsidRDefault="00E25E75" w:rsidP="003F309B">
      <w:pPr>
        <w:spacing w:line="360" w:lineRule="exact"/>
        <w:ind w:firstLine="720"/>
        <w:jc w:val="both"/>
        <w:rPr>
          <w:rFonts w:ascii="PT Astra Serif" w:hAnsi="PT Astra Serif"/>
          <w:b/>
        </w:rPr>
      </w:pPr>
    </w:p>
    <w:p w:rsidR="00A561FE" w:rsidRPr="00B02EA3" w:rsidRDefault="00F439EB" w:rsidP="003F309B">
      <w:pPr>
        <w:spacing w:line="360" w:lineRule="exact"/>
        <w:ind w:firstLine="720"/>
        <w:jc w:val="both"/>
        <w:rPr>
          <w:rFonts w:ascii="PT Astra Serif" w:hAnsi="PT Astra Serif"/>
          <w:b/>
        </w:rPr>
      </w:pPr>
      <w:r w:rsidRPr="00B02EA3">
        <w:rPr>
          <w:rFonts w:ascii="PT Astra Serif" w:hAnsi="PT Astra Serif"/>
          <w:b/>
        </w:rPr>
        <w:t>Земельный налог</w:t>
      </w:r>
    </w:p>
    <w:p w:rsidR="00E0014B" w:rsidRPr="00B02EA3" w:rsidRDefault="00E0014B" w:rsidP="003F309B">
      <w:pPr>
        <w:pStyle w:val="a3"/>
        <w:spacing w:line="360" w:lineRule="exact"/>
        <w:ind w:firstLine="709"/>
        <w:rPr>
          <w:rFonts w:ascii="PT Astra Serif" w:hAnsi="PT Astra Serif"/>
        </w:rPr>
      </w:pPr>
    </w:p>
    <w:p w:rsidR="00E0014B" w:rsidRPr="00B02EA3" w:rsidRDefault="000B05D7" w:rsidP="003F309B">
      <w:pPr>
        <w:pStyle w:val="a3"/>
        <w:spacing w:line="360" w:lineRule="exact"/>
        <w:ind w:firstLine="709"/>
        <w:rPr>
          <w:rFonts w:ascii="PT Astra Serif" w:hAnsi="PT Astra Serif"/>
        </w:rPr>
      </w:pPr>
      <w:r w:rsidRPr="00B02EA3">
        <w:rPr>
          <w:rFonts w:ascii="PT Astra Serif" w:hAnsi="PT Astra Serif"/>
        </w:rPr>
        <w:t>Будет п</w:t>
      </w:r>
      <w:r w:rsidR="00461A39" w:rsidRPr="00B02EA3">
        <w:rPr>
          <w:rFonts w:ascii="PT Astra Serif" w:hAnsi="PT Astra Serif"/>
        </w:rPr>
        <w:t>родолж</w:t>
      </w:r>
      <w:r w:rsidRPr="00B02EA3">
        <w:rPr>
          <w:rFonts w:ascii="PT Astra Serif" w:hAnsi="PT Astra Serif"/>
        </w:rPr>
        <w:t>ена</w:t>
      </w:r>
      <w:r w:rsidR="00461A39" w:rsidRPr="00B02EA3">
        <w:rPr>
          <w:rFonts w:ascii="PT Astra Serif" w:hAnsi="PT Astra Serif"/>
        </w:rPr>
        <w:t xml:space="preserve"> работ</w:t>
      </w:r>
      <w:r w:rsidRPr="00B02EA3">
        <w:rPr>
          <w:rFonts w:ascii="PT Astra Serif" w:hAnsi="PT Astra Serif"/>
        </w:rPr>
        <w:t>а</w:t>
      </w:r>
      <w:r w:rsidR="00461A39" w:rsidRPr="00B02EA3">
        <w:rPr>
          <w:rFonts w:ascii="PT Astra Serif" w:hAnsi="PT Astra Serif"/>
        </w:rPr>
        <w:t xml:space="preserve"> по выявлению незарегистрированных и неиспользуемых земельных объектов, а также фактов несоответствия в сведениях о земельных участках между категорией земельного участка и видом разрешенного использования, с целью увеличения доходной части  бюджета  за счет поступлений </w:t>
      </w:r>
      <w:r w:rsidR="00141526" w:rsidRPr="00B02EA3">
        <w:rPr>
          <w:rFonts w:ascii="PT Astra Serif" w:hAnsi="PT Astra Serif"/>
        </w:rPr>
        <w:t>данного вида налога.</w:t>
      </w:r>
    </w:p>
    <w:p w:rsidR="00D25DC2" w:rsidRPr="00B02EA3" w:rsidRDefault="005D3877" w:rsidP="003F309B">
      <w:pPr>
        <w:pStyle w:val="a3"/>
        <w:tabs>
          <w:tab w:val="left" w:pos="1276"/>
        </w:tabs>
        <w:spacing w:line="360" w:lineRule="exact"/>
        <w:ind w:firstLine="709"/>
        <w:rPr>
          <w:rFonts w:ascii="PT Astra Serif" w:hAnsi="PT Astra Serif"/>
        </w:rPr>
      </w:pPr>
      <w:proofErr w:type="gramStart"/>
      <w:r w:rsidRPr="00B02EA3">
        <w:rPr>
          <w:rFonts w:ascii="PT Astra Serif" w:hAnsi="PT Astra Serif"/>
        </w:rPr>
        <w:t>Будет продолжена работа по</w:t>
      </w:r>
      <w:r w:rsidR="00D25DC2" w:rsidRPr="00B02EA3">
        <w:rPr>
          <w:rFonts w:ascii="PT Astra Serif" w:hAnsi="PT Astra Serif"/>
        </w:rPr>
        <w:t xml:space="preserve"> </w:t>
      </w:r>
      <w:r w:rsidR="00E0014B" w:rsidRPr="00B02EA3">
        <w:rPr>
          <w:rFonts w:ascii="PT Astra Serif" w:hAnsi="PT Astra Serif"/>
        </w:rPr>
        <w:t>участию</w:t>
      </w:r>
      <w:r w:rsidR="00D25DC2" w:rsidRPr="00B02EA3">
        <w:rPr>
          <w:rFonts w:ascii="PT Astra Serif" w:hAnsi="PT Astra Serif"/>
        </w:rPr>
        <w:t xml:space="preserve"> межведомственного взаимодействия, целью которого является повышение уровня собираемости  налог</w:t>
      </w:r>
      <w:r w:rsidR="00E0014B" w:rsidRPr="00B02EA3">
        <w:rPr>
          <w:rFonts w:ascii="PT Astra Serif" w:hAnsi="PT Astra Serif"/>
        </w:rPr>
        <w:t>ов</w:t>
      </w:r>
      <w:r w:rsidR="00D25DC2" w:rsidRPr="00B02EA3">
        <w:rPr>
          <w:rFonts w:ascii="PT Astra Serif" w:hAnsi="PT Astra Serif"/>
        </w:rPr>
        <w:t>, снижение недоимки, достижение высокой степени достоверности информации об объектах налогообложения</w:t>
      </w:r>
      <w:r w:rsidR="007B543F" w:rsidRPr="00B02EA3">
        <w:rPr>
          <w:rFonts w:ascii="PT Astra Serif" w:hAnsi="PT Astra Serif"/>
        </w:rPr>
        <w:t xml:space="preserve">, </w:t>
      </w:r>
      <w:r w:rsidR="003F309B" w:rsidRPr="00B02EA3">
        <w:rPr>
          <w:rFonts w:ascii="PT Astra Serif" w:hAnsi="PT Astra Serif"/>
        </w:rPr>
        <w:t xml:space="preserve">а также </w:t>
      </w:r>
      <w:r w:rsidR="007B543F" w:rsidRPr="00B02EA3">
        <w:rPr>
          <w:rFonts w:ascii="PT Astra Serif" w:hAnsi="PT Astra Serif"/>
        </w:rPr>
        <w:t xml:space="preserve">проведение разъяснительной работы с гражданами об обязанности сообщать в налоговые органы об объектах имущества,  в случае, если </w:t>
      </w:r>
      <w:r w:rsidR="003F309B" w:rsidRPr="00B02EA3">
        <w:rPr>
          <w:rFonts w:ascii="PT Astra Serif" w:hAnsi="PT Astra Serif"/>
        </w:rPr>
        <w:t xml:space="preserve">налогоплательщику </w:t>
      </w:r>
      <w:r w:rsidR="007B543F" w:rsidRPr="00B02EA3">
        <w:rPr>
          <w:rFonts w:ascii="PT Astra Serif" w:hAnsi="PT Astra Serif"/>
        </w:rPr>
        <w:t>не поступило уведомление из налоговых органов об уплате налога на имущество</w:t>
      </w:r>
      <w:r w:rsidR="003F309B" w:rsidRPr="00B02EA3">
        <w:rPr>
          <w:rFonts w:ascii="PT Astra Serif" w:hAnsi="PT Astra Serif"/>
        </w:rPr>
        <w:t xml:space="preserve"> физических лиц</w:t>
      </w:r>
      <w:r w:rsidR="00D25DC2" w:rsidRPr="00B02EA3">
        <w:rPr>
          <w:rFonts w:ascii="PT Astra Serif" w:hAnsi="PT Astra Serif"/>
        </w:rPr>
        <w:t>.</w:t>
      </w:r>
      <w:proofErr w:type="gramEnd"/>
    </w:p>
    <w:p w:rsidR="00D25DC2" w:rsidRPr="00B02EA3" w:rsidRDefault="008541A6" w:rsidP="00E25E75">
      <w:pPr>
        <w:pStyle w:val="a3"/>
        <w:spacing w:line="360" w:lineRule="exact"/>
        <w:ind w:firstLine="0"/>
        <w:rPr>
          <w:rFonts w:ascii="PT Astra Serif" w:hAnsi="PT Astra Serif"/>
        </w:rPr>
      </w:pPr>
      <w:r w:rsidRPr="00B02EA3">
        <w:rPr>
          <w:rFonts w:ascii="PT Astra Serif" w:hAnsi="PT Astra Serif"/>
        </w:rPr>
        <w:t xml:space="preserve">        </w:t>
      </w:r>
      <w:r w:rsidR="003F309B" w:rsidRPr="00B02EA3">
        <w:rPr>
          <w:rFonts w:ascii="PT Astra Serif" w:hAnsi="PT Astra Serif"/>
        </w:rPr>
        <w:t>П</w:t>
      </w:r>
      <w:r w:rsidR="00D25DC2" w:rsidRPr="00B02EA3">
        <w:rPr>
          <w:rFonts w:ascii="PT Astra Serif" w:hAnsi="PT Astra Serif"/>
        </w:rPr>
        <w:t xml:space="preserve">редоставлять налоговые льготы категориям налогоплательщиков исходя из обязательности получения </w:t>
      </w:r>
      <w:r w:rsidR="00E0014B" w:rsidRPr="00B02EA3">
        <w:rPr>
          <w:rFonts w:ascii="PT Astra Serif" w:hAnsi="PT Astra Serif"/>
        </w:rPr>
        <w:t xml:space="preserve"> э</w:t>
      </w:r>
      <w:r w:rsidR="00D25DC2" w:rsidRPr="00B02EA3">
        <w:rPr>
          <w:rFonts w:ascii="PT Astra Serif" w:hAnsi="PT Astra Serif"/>
        </w:rPr>
        <w:t>кономического и социального эффекта.</w:t>
      </w:r>
    </w:p>
    <w:p w:rsidR="00D25DC2" w:rsidRPr="00B02EA3" w:rsidRDefault="00D25DC2" w:rsidP="00E0014B">
      <w:pPr>
        <w:pStyle w:val="a3"/>
        <w:spacing w:line="360" w:lineRule="exact"/>
        <w:ind w:firstLine="709"/>
        <w:rPr>
          <w:rFonts w:ascii="PT Astra Serif" w:hAnsi="PT Astra Serif"/>
        </w:rPr>
      </w:pPr>
      <w:r w:rsidRPr="00B02EA3">
        <w:rPr>
          <w:rFonts w:ascii="PT Astra Serif" w:hAnsi="PT Astra Serif"/>
        </w:rPr>
        <w:t>При осуществлении процедуры рассмотрения вопросов по предоставлению налоговых льгот обязательно проводить оценку экономического и социальног</w:t>
      </w:r>
      <w:r w:rsidR="00E0014B" w:rsidRPr="00B02EA3">
        <w:rPr>
          <w:rFonts w:ascii="PT Astra Serif" w:hAnsi="PT Astra Serif"/>
        </w:rPr>
        <w:t>о эффекта применения этих льгот.</w:t>
      </w:r>
      <w:r w:rsidRPr="00B02EA3">
        <w:rPr>
          <w:rFonts w:ascii="PT Astra Serif" w:hAnsi="PT Astra Serif"/>
        </w:rPr>
        <w:t xml:space="preserve"> </w:t>
      </w:r>
    </w:p>
    <w:p w:rsidR="003A3EDE" w:rsidRDefault="003A3EDE" w:rsidP="00E0014B">
      <w:pPr>
        <w:pStyle w:val="a3"/>
        <w:spacing w:line="360" w:lineRule="exact"/>
        <w:ind w:firstLine="709"/>
        <w:rPr>
          <w:rFonts w:ascii="PT Astra Serif" w:hAnsi="PT Astra Serif"/>
        </w:rPr>
      </w:pPr>
    </w:p>
    <w:p w:rsidR="006A7EFA" w:rsidRPr="00B02EA3" w:rsidRDefault="006A7EFA" w:rsidP="00E0014B">
      <w:pPr>
        <w:pStyle w:val="a3"/>
        <w:spacing w:line="360" w:lineRule="exact"/>
        <w:ind w:firstLine="709"/>
        <w:rPr>
          <w:rFonts w:ascii="PT Astra Serif" w:hAnsi="PT Astra Serif"/>
        </w:rPr>
      </w:pPr>
    </w:p>
    <w:p w:rsidR="003A3EDE" w:rsidRPr="00B02EA3" w:rsidRDefault="006B455B" w:rsidP="005B3AD3">
      <w:pPr>
        <w:pStyle w:val="a3"/>
        <w:spacing w:line="360" w:lineRule="exact"/>
        <w:ind w:firstLine="0"/>
        <w:rPr>
          <w:rFonts w:ascii="PT Astra Serif" w:hAnsi="PT Astra Serif"/>
        </w:rPr>
      </w:pPr>
      <w:r w:rsidRPr="00B02EA3">
        <w:rPr>
          <w:rFonts w:ascii="PT Astra Serif" w:hAnsi="PT Astra Serif"/>
        </w:rPr>
        <w:t>Начальник</w:t>
      </w:r>
      <w:r w:rsidR="003A3EDE" w:rsidRPr="00B02EA3">
        <w:rPr>
          <w:rFonts w:ascii="PT Astra Serif" w:hAnsi="PT Astra Serif"/>
        </w:rPr>
        <w:t xml:space="preserve"> группы по бухучету и</w:t>
      </w:r>
    </w:p>
    <w:p w:rsidR="003A3EDE" w:rsidRPr="00B02EA3" w:rsidRDefault="003A3EDE" w:rsidP="005B3AD3">
      <w:pPr>
        <w:pStyle w:val="a3"/>
        <w:spacing w:line="360" w:lineRule="exact"/>
        <w:ind w:firstLine="0"/>
        <w:rPr>
          <w:rFonts w:ascii="PT Astra Serif" w:hAnsi="PT Astra Serif"/>
        </w:rPr>
      </w:pPr>
      <w:r w:rsidRPr="00B02EA3">
        <w:rPr>
          <w:rFonts w:ascii="PT Astra Serif" w:hAnsi="PT Astra Serif"/>
        </w:rPr>
        <w:t xml:space="preserve">финансам администрации </w:t>
      </w:r>
    </w:p>
    <w:p w:rsidR="003A3EDE" w:rsidRPr="00B02EA3" w:rsidRDefault="003A3EDE" w:rsidP="005B3AD3">
      <w:pPr>
        <w:pStyle w:val="a3"/>
        <w:spacing w:line="360" w:lineRule="exact"/>
        <w:ind w:firstLine="0"/>
        <w:rPr>
          <w:rFonts w:ascii="PT Astra Serif" w:hAnsi="PT Astra Serif"/>
          <w:i/>
        </w:rPr>
      </w:pPr>
      <w:r w:rsidRPr="00B02EA3">
        <w:rPr>
          <w:rFonts w:ascii="PT Astra Serif" w:hAnsi="PT Astra Serif"/>
        </w:rPr>
        <w:t xml:space="preserve">МО Ломинцевское:                                            </w:t>
      </w:r>
      <w:r w:rsidR="005B3AD3" w:rsidRPr="00B02EA3">
        <w:rPr>
          <w:rFonts w:ascii="PT Astra Serif" w:hAnsi="PT Astra Serif"/>
        </w:rPr>
        <w:t xml:space="preserve">                    </w:t>
      </w:r>
      <w:r w:rsidR="00E66966" w:rsidRPr="00B02EA3">
        <w:rPr>
          <w:rFonts w:ascii="PT Astra Serif" w:hAnsi="PT Astra Serif"/>
        </w:rPr>
        <w:t>Ю.А.Рарова</w:t>
      </w:r>
    </w:p>
    <w:sectPr w:rsidR="003A3EDE" w:rsidRPr="00B02EA3" w:rsidSect="00E63B8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97F" w:rsidRDefault="0071597F" w:rsidP="00E63B81">
      <w:r>
        <w:separator/>
      </w:r>
    </w:p>
  </w:endnote>
  <w:endnote w:type="continuationSeparator" w:id="0">
    <w:p w:rsidR="0071597F" w:rsidRDefault="0071597F" w:rsidP="00E6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97F" w:rsidRDefault="0071597F" w:rsidP="00E63B81">
      <w:r>
        <w:separator/>
      </w:r>
    </w:p>
  </w:footnote>
  <w:footnote w:type="continuationSeparator" w:id="0">
    <w:p w:rsidR="0071597F" w:rsidRDefault="0071597F" w:rsidP="00E63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687364"/>
      <w:docPartObj>
        <w:docPartGallery w:val="Page Numbers (Top of Page)"/>
        <w:docPartUnique/>
      </w:docPartObj>
    </w:sdtPr>
    <w:sdtEndPr/>
    <w:sdtContent>
      <w:p w:rsidR="00E63B81" w:rsidRDefault="00E63B8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195">
          <w:rPr>
            <w:noProof/>
          </w:rPr>
          <w:t>2</w:t>
        </w:r>
        <w:r>
          <w:fldChar w:fldCharType="end"/>
        </w:r>
      </w:p>
    </w:sdtContent>
  </w:sdt>
  <w:p w:rsidR="00E63B81" w:rsidRDefault="00E63B8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659F"/>
    <w:multiLevelType w:val="hybridMultilevel"/>
    <w:tmpl w:val="AF0ABE3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BC1729E"/>
    <w:multiLevelType w:val="hybridMultilevel"/>
    <w:tmpl w:val="977ABCAE"/>
    <w:lvl w:ilvl="0" w:tplc="0654FE48">
      <w:start w:val="10"/>
      <w:numFmt w:val="decimal"/>
      <w:lvlText w:val="%1"/>
      <w:lvlJc w:val="left"/>
      <w:pPr>
        <w:ind w:left="1211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C756A2C"/>
    <w:multiLevelType w:val="hybridMultilevel"/>
    <w:tmpl w:val="F5AC6A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120C81"/>
    <w:multiLevelType w:val="hybridMultilevel"/>
    <w:tmpl w:val="BFFE0832"/>
    <w:lvl w:ilvl="0" w:tplc="C8FE70E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">
    <w:nsid w:val="33185CD0"/>
    <w:multiLevelType w:val="hybridMultilevel"/>
    <w:tmpl w:val="A37C4646"/>
    <w:lvl w:ilvl="0" w:tplc="8538527A">
      <w:start w:val="8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3D14749A"/>
    <w:multiLevelType w:val="hybridMultilevel"/>
    <w:tmpl w:val="E59AC50A"/>
    <w:lvl w:ilvl="0" w:tplc="A92A5570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">
    <w:nsid w:val="659979CD"/>
    <w:multiLevelType w:val="hybridMultilevel"/>
    <w:tmpl w:val="1B92385A"/>
    <w:lvl w:ilvl="0" w:tplc="A92A5570">
      <w:start w:val="6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>
    <w:nsid w:val="69AD6BE0"/>
    <w:multiLevelType w:val="hybridMultilevel"/>
    <w:tmpl w:val="E208DCC2"/>
    <w:lvl w:ilvl="0" w:tplc="6E1C9816">
      <w:start w:val="1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8">
    <w:nsid w:val="724930A0"/>
    <w:multiLevelType w:val="hybridMultilevel"/>
    <w:tmpl w:val="3F54C80A"/>
    <w:lvl w:ilvl="0" w:tplc="ED70ABAA">
      <w:start w:val="1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4D3"/>
    <w:rsid w:val="00002DDA"/>
    <w:rsid w:val="00014365"/>
    <w:rsid w:val="00024EB4"/>
    <w:rsid w:val="000322BD"/>
    <w:rsid w:val="000635EC"/>
    <w:rsid w:val="00065BD3"/>
    <w:rsid w:val="00070B16"/>
    <w:rsid w:val="000A2DFE"/>
    <w:rsid w:val="000B05D7"/>
    <w:rsid w:val="000C46E4"/>
    <w:rsid w:val="000C63E3"/>
    <w:rsid w:val="000D330A"/>
    <w:rsid w:val="000F4B77"/>
    <w:rsid w:val="0010093C"/>
    <w:rsid w:val="00112E22"/>
    <w:rsid w:val="00124198"/>
    <w:rsid w:val="00141526"/>
    <w:rsid w:val="001467D8"/>
    <w:rsid w:val="001557EB"/>
    <w:rsid w:val="0015701E"/>
    <w:rsid w:val="00172230"/>
    <w:rsid w:val="00195F04"/>
    <w:rsid w:val="001977FF"/>
    <w:rsid w:val="001D7E7C"/>
    <w:rsid w:val="001E3178"/>
    <w:rsid w:val="002270A8"/>
    <w:rsid w:val="00227BCD"/>
    <w:rsid w:val="00230106"/>
    <w:rsid w:val="00240D06"/>
    <w:rsid w:val="00263A32"/>
    <w:rsid w:val="00285992"/>
    <w:rsid w:val="002A34D3"/>
    <w:rsid w:val="002A6052"/>
    <w:rsid w:val="002B7CE6"/>
    <w:rsid w:val="00320151"/>
    <w:rsid w:val="00321133"/>
    <w:rsid w:val="00325955"/>
    <w:rsid w:val="0035364E"/>
    <w:rsid w:val="0036443C"/>
    <w:rsid w:val="00381591"/>
    <w:rsid w:val="00393DCB"/>
    <w:rsid w:val="003A3EDE"/>
    <w:rsid w:val="003A6C99"/>
    <w:rsid w:val="003B3CCB"/>
    <w:rsid w:val="003C666C"/>
    <w:rsid w:val="003D0D48"/>
    <w:rsid w:val="003E4186"/>
    <w:rsid w:val="003F309B"/>
    <w:rsid w:val="00415C99"/>
    <w:rsid w:val="00461A39"/>
    <w:rsid w:val="00481971"/>
    <w:rsid w:val="004850FD"/>
    <w:rsid w:val="004A5184"/>
    <w:rsid w:val="004B28A4"/>
    <w:rsid w:val="004C73C0"/>
    <w:rsid w:val="004D0055"/>
    <w:rsid w:val="004D353F"/>
    <w:rsid w:val="004D512A"/>
    <w:rsid w:val="004D6951"/>
    <w:rsid w:val="00512481"/>
    <w:rsid w:val="00514C93"/>
    <w:rsid w:val="0052026F"/>
    <w:rsid w:val="005339AA"/>
    <w:rsid w:val="00542389"/>
    <w:rsid w:val="005464ED"/>
    <w:rsid w:val="0056659F"/>
    <w:rsid w:val="00585B7B"/>
    <w:rsid w:val="005A0244"/>
    <w:rsid w:val="005A0D63"/>
    <w:rsid w:val="005A32C7"/>
    <w:rsid w:val="005A3BAA"/>
    <w:rsid w:val="005A48FD"/>
    <w:rsid w:val="005A4E6E"/>
    <w:rsid w:val="005A5FFB"/>
    <w:rsid w:val="005A7219"/>
    <w:rsid w:val="005B2C19"/>
    <w:rsid w:val="005B3AD3"/>
    <w:rsid w:val="005C7351"/>
    <w:rsid w:val="005D3877"/>
    <w:rsid w:val="0060024D"/>
    <w:rsid w:val="0060290B"/>
    <w:rsid w:val="00604F23"/>
    <w:rsid w:val="00615ECF"/>
    <w:rsid w:val="00622BA9"/>
    <w:rsid w:val="006575A8"/>
    <w:rsid w:val="00657E2E"/>
    <w:rsid w:val="00680FD3"/>
    <w:rsid w:val="006A7011"/>
    <w:rsid w:val="006A7EFA"/>
    <w:rsid w:val="006B455B"/>
    <w:rsid w:val="006D1D85"/>
    <w:rsid w:val="006F1EE6"/>
    <w:rsid w:val="00705095"/>
    <w:rsid w:val="0071597F"/>
    <w:rsid w:val="00715AEC"/>
    <w:rsid w:val="007252D4"/>
    <w:rsid w:val="00757195"/>
    <w:rsid w:val="007620FC"/>
    <w:rsid w:val="007735AA"/>
    <w:rsid w:val="00783B4F"/>
    <w:rsid w:val="007B543F"/>
    <w:rsid w:val="007C4B65"/>
    <w:rsid w:val="007D44B1"/>
    <w:rsid w:val="00801A1E"/>
    <w:rsid w:val="00805C14"/>
    <w:rsid w:val="00810D01"/>
    <w:rsid w:val="008127D1"/>
    <w:rsid w:val="00817210"/>
    <w:rsid w:val="0083112C"/>
    <w:rsid w:val="008314FD"/>
    <w:rsid w:val="00843B8C"/>
    <w:rsid w:val="008541A6"/>
    <w:rsid w:val="008C66D7"/>
    <w:rsid w:val="00905325"/>
    <w:rsid w:val="009147E5"/>
    <w:rsid w:val="00936017"/>
    <w:rsid w:val="009525F3"/>
    <w:rsid w:val="0095376E"/>
    <w:rsid w:val="00954020"/>
    <w:rsid w:val="0096160D"/>
    <w:rsid w:val="00984494"/>
    <w:rsid w:val="00992E09"/>
    <w:rsid w:val="009A355B"/>
    <w:rsid w:val="009A712A"/>
    <w:rsid w:val="009B2714"/>
    <w:rsid w:val="009D1369"/>
    <w:rsid w:val="009E0D91"/>
    <w:rsid w:val="009E735F"/>
    <w:rsid w:val="009F32CD"/>
    <w:rsid w:val="00A0558D"/>
    <w:rsid w:val="00A265E1"/>
    <w:rsid w:val="00A41720"/>
    <w:rsid w:val="00A54E1E"/>
    <w:rsid w:val="00A561FE"/>
    <w:rsid w:val="00A66322"/>
    <w:rsid w:val="00A75479"/>
    <w:rsid w:val="00A80DD4"/>
    <w:rsid w:val="00A925D0"/>
    <w:rsid w:val="00AE64F1"/>
    <w:rsid w:val="00B02EA3"/>
    <w:rsid w:val="00B03017"/>
    <w:rsid w:val="00B21FDA"/>
    <w:rsid w:val="00B225C8"/>
    <w:rsid w:val="00B34A12"/>
    <w:rsid w:val="00B4031F"/>
    <w:rsid w:val="00B43997"/>
    <w:rsid w:val="00B51E54"/>
    <w:rsid w:val="00B624F6"/>
    <w:rsid w:val="00B71016"/>
    <w:rsid w:val="00B80874"/>
    <w:rsid w:val="00B81488"/>
    <w:rsid w:val="00B82F8B"/>
    <w:rsid w:val="00B97B84"/>
    <w:rsid w:val="00BB17AA"/>
    <w:rsid w:val="00BD0B49"/>
    <w:rsid w:val="00C03E36"/>
    <w:rsid w:val="00C0541C"/>
    <w:rsid w:val="00C23C5A"/>
    <w:rsid w:val="00C36057"/>
    <w:rsid w:val="00C36BFB"/>
    <w:rsid w:val="00C74541"/>
    <w:rsid w:val="00C76E7C"/>
    <w:rsid w:val="00C8359A"/>
    <w:rsid w:val="00CA46A3"/>
    <w:rsid w:val="00CD08DF"/>
    <w:rsid w:val="00CD77CA"/>
    <w:rsid w:val="00CE3538"/>
    <w:rsid w:val="00CE6150"/>
    <w:rsid w:val="00CF01A5"/>
    <w:rsid w:val="00CF0F8B"/>
    <w:rsid w:val="00D030B5"/>
    <w:rsid w:val="00D07D4D"/>
    <w:rsid w:val="00D25DC2"/>
    <w:rsid w:val="00D34A17"/>
    <w:rsid w:val="00D40EDB"/>
    <w:rsid w:val="00D50E50"/>
    <w:rsid w:val="00D60525"/>
    <w:rsid w:val="00D6689C"/>
    <w:rsid w:val="00D73411"/>
    <w:rsid w:val="00D75791"/>
    <w:rsid w:val="00D859F5"/>
    <w:rsid w:val="00D868D8"/>
    <w:rsid w:val="00DA1523"/>
    <w:rsid w:val="00DC0C18"/>
    <w:rsid w:val="00DE71B2"/>
    <w:rsid w:val="00DF55F1"/>
    <w:rsid w:val="00DF7544"/>
    <w:rsid w:val="00E0014B"/>
    <w:rsid w:val="00E220A4"/>
    <w:rsid w:val="00E25E75"/>
    <w:rsid w:val="00E41AF6"/>
    <w:rsid w:val="00E53C5C"/>
    <w:rsid w:val="00E55393"/>
    <w:rsid w:val="00E56B8C"/>
    <w:rsid w:val="00E61514"/>
    <w:rsid w:val="00E63B81"/>
    <w:rsid w:val="00E66966"/>
    <w:rsid w:val="00E77C4C"/>
    <w:rsid w:val="00E9516B"/>
    <w:rsid w:val="00EC222F"/>
    <w:rsid w:val="00EC639C"/>
    <w:rsid w:val="00EE5504"/>
    <w:rsid w:val="00EE57F2"/>
    <w:rsid w:val="00F05734"/>
    <w:rsid w:val="00F078CF"/>
    <w:rsid w:val="00F42423"/>
    <w:rsid w:val="00F439EB"/>
    <w:rsid w:val="00F445B6"/>
    <w:rsid w:val="00F522F3"/>
    <w:rsid w:val="00F64318"/>
    <w:rsid w:val="00F83AC3"/>
    <w:rsid w:val="00F91CFE"/>
    <w:rsid w:val="00F93C0E"/>
    <w:rsid w:val="00F9412D"/>
    <w:rsid w:val="00FA224A"/>
    <w:rsid w:val="00FA72D2"/>
    <w:rsid w:val="00FB50B4"/>
    <w:rsid w:val="00FB6F45"/>
    <w:rsid w:val="00FD05B9"/>
    <w:rsid w:val="00FD6538"/>
    <w:rsid w:val="00FE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CD"/>
    <w:pPr>
      <w:ind w:firstLine="709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C4B65"/>
    <w:pPr>
      <w:ind w:firstLine="851"/>
      <w:jc w:val="both"/>
    </w:pPr>
    <w:rPr>
      <w:rFonts w:eastAsia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C4B65"/>
    <w:rPr>
      <w:rFonts w:eastAsia="Times New Roman"/>
      <w:sz w:val="20"/>
      <w:lang w:val="x-none" w:eastAsia="ru-RU"/>
    </w:rPr>
  </w:style>
  <w:style w:type="paragraph" w:styleId="a5">
    <w:name w:val="List Paragraph"/>
    <w:basedOn w:val="a"/>
    <w:uiPriority w:val="99"/>
    <w:qFormat/>
    <w:rsid w:val="00E77C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3E41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E4186"/>
    <w:rPr>
      <w:rFonts w:ascii="Tahoma" w:hAnsi="Tahoma"/>
      <w:sz w:val="16"/>
    </w:rPr>
  </w:style>
  <w:style w:type="table" w:styleId="a8">
    <w:name w:val="Table Grid"/>
    <w:basedOn w:val="a1"/>
    <w:uiPriority w:val="99"/>
    <w:rsid w:val="00A265E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uiPriority w:val="99"/>
    <w:rsid w:val="00CA46A3"/>
    <w:pPr>
      <w:ind w:firstLine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locked/>
    <w:rPr>
      <w:rFonts w:ascii="Courier New" w:hAnsi="Courier New"/>
      <w:sz w:val="20"/>
      <w:lang w:val="x-none" w:eastAsia="en-US"/>
    </w:rPr>
  </w:style>
  <w:style w:type="paragraph" w:styleId="ab">
    <w:name w:val="header"/>
    <w:basedOn w:val="a"/>
    <w:link w:val="ac"/>
    <w:uiPriority w:val="99"/>
    <w:unhideWhenUsed/>
    <w:rsid w:val="00E63B8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63B81"/>
    <w:rPr>
      <w:sz w:val="28"/>
      <w:szCs w:val="28"/>
      <w:lang w:eastAsia="en-US"/>
    </w:rPr>
  </w:style>
  <w:style w:type="paragraph" w:styleId="ad">
    <w:name w:val="footer"/>
    <w:basedOn w:val="a"/>
    <w:link w:val="ae"/>
    <w:uiPriority w:val="99"/>
    <w:unhideWhenUsed/>
    <w:rsid w:val="00E63B8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63B81"/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CD"/>
    <w:pPr>
      <w:ind w:firstLine="709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C4B65"/>
    <w:pPr>
      <w:ind w:firstLine="851"/>
      <w:jc w:val="both"/>
    </w:pPr>
    <w:rPr>
      <w:rFonts w:eastAsia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C4B65"/>
    <w:rPr>
      <w:rFonts w:eastAsia="Times New Roman"/>
      <w:sz w:val="20"/>
      <w:lang w:val="x-none" w:eastAsia="ru-RU"/>
    </w:rPr>
  </w:style>
  <w:style w:type="paragraph" w:styleId="a5">
    <w:name w:val="List Paragraph"/>
    <w:basedOn w:val="a"/>
    <w:uiPriority w:val="99"/>
    <w:qFormat/>
    <w:rsid w:val="00E77C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3E41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E4186"/>
    <w:rPr>
      <w:rFonts w:ascii="Tahoma" w:hAnsi="Tahoma"/>
      <w:sz w:val="16"/>
    </w:rPr>
  </w:style>
  <w:style w:type="table" w:styleId="a8">
    <w:name w:val="Table Grid"/>
    <w:basedOn w:val="a1"/>
    <w:uiPriority w:val="99"/>
    <w:rsid w:val="00A265E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uiPriority w:val="99"/>
    <w:rsid w:val="00CA46A3"/>
    <w:pPr>
      <w:ind w:firstLine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locked/>
    <w:rPr>
      <w:rFonts w:ascii="Courier New" w:hAnsi="Courier New"/>
      <w:sz w:val="20"/>
      <w:lang w:val="x-none" w:eastAsia="en-US"/>
    </w:rPr>
  </w:style>
  <w:style w:type="paragraph" w:styleId="ab">
    <w:name w:val="header"/>
    <w:basedOn w:val="a"/>
    <w:link w:val="ac"/>
    <w:uiPriority w:val="99"/>
    <w:unhideWhenUsed/>
    <w:rsid w:val="00E63B8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63B81"/>
    <w:rPr>
      <w:sz w:val="28"/>
      <w:szCs w:val="28"/>
      <w:lang w:eastAsia="en-US"/>
    </w:rPr>
  </w:style>
  <w:style w:type="paragraph" w:styleId="ad">
    <w:name w:val="footer"/>
    <w:basedOn w:val="a"/>
    <w:link w:val="ae"/>
    <w:uiPriority w:val="99"/>
    <w:unhideWhenUsed/>
    <w:rsid w:val="00E63B8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63B81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7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5E772-F31E-462E-AC66-DBC0EDC3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</vt:lpstr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</dc:title>
  <dc:creator>Чупракова Ольга Алексеевна</dc:creator>
  <cp:lastModifiedBy>Маркс ВН</cp:lastModifiedBy>
  <cp:revision>20</cp:revision>
  <cp:lastPrinted>2020-11-19T14:21:00Z</cp:lastPrinted>
  <dcterms:created xsi:type="dcterms:W3CDTF">2017-11-10T08:27:00Z</dcterms:created>
  <dcterms:modified xsi:type="dcterms:W3CDTF">2020-11-19T14:21:00Z</dcterms:modified>
</cp:coreProperties>
</file>